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2A3" w14:textId="1001CF28" w:rsidR="0094757E" w:rsidRPr="007E0B99" w:rsidRDefault="0094757E" w:rsidP="0094757E">
      <w:pPr>
        <w:pStyle w:val="Nagwek2"/>
        <w:tabs>
          <w:tab w:val="clear" w:pos="22680"/>
          <w:tab w:val="right" w:pos="9206"/>
        </w:tabs>
        <w:spacing w:before="0" w:line="288" w:lineRule="auto"/>
        <w:ind w:left="0"/>
        <w:jc w:val="both"/>
        <w:rPr>
          <w:rFonts w:ascii="Calibri" w:eastAsia="Calibri" w:hAnsi="Calibri" w:cs="Calibri"/>
          <w:b/>
          <w:bCs/>
          <w:caps/>
          <w:color w:val="000000"/>
          <w:sz w:val="36"/>
          <w:szCs w:val="36"/>
          <w:u w:color="000000"/>
        </w:rPr>
      </w:pPr>
      <w:r w:rsidRPr="007E0B99">
        <w:rPr>
          <w:rFonts w:ascii="Calibri" w:hAnsi="Calibri"/>
          <w:b/>
          <w:bCs/>
          <w:caps/>
          <w:color w:val="000000"/>
          <w:sz w:val="36"/>
          <w:szCs w:val="36"/>
          <w:u w:color="000000"/>
        </w:rPr>
        <w:t xml:space="preserve">Abakanowicz, Szapocznikow, Stryjeńska – kobiety, które odmieniły polską grafikę </w:t>
      </w:r>
    </w:p>
    <w:p w14:paraId="36C13C4A" w14:textId="77777777" w:rsidR="0094757E" w:rsidRPr="007E0B99" w:rsidRDefault="0094757E" w:rsidP="0094757E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b/>
          <w:bCs/>
        </w:rPr>
      </w:pPr>
    </w:p>
    <w:p w14:paraId="2E32AD23" w14:textId="77777777" w:rsidR="0094757E" w:rsidRPr="007E0B99" w:rsidRDefault="0094757E" w:rsidP="0094757E">
      <w:pPr>
        <w:pStyle w:val="NormalnyWeb"/>
        <w:spacing w:line="288" w:lineRule="auto"/>
        <w:jc w:val="both"/>
        <w:rPr>
          <w:rFonts w:ascii="Calibri" w:eastAsia="Calibri" w:hAnsi="Calibri" w:cs="Calibri"/>
          <w:b/>
          <w:bCs/>
        </w:rPr>
      </w:pPr>
      <w:r w:rsidRPr="007E0B99">
        <w:rPr>
          <w:rFonts w:ascii="Calibri" w:hAnsi="Calibri"/>
          <w:b/>
          <w:bCs/>
        </w:rPr>
        <w:t>Tegoroczny Dzień Kobiet będzie wyjątkowy za sprawą pierwszej w historii aukcji poświęconej wyłącznie rycinom stworzonym przez Polki. To właśnie artystki należą do grona najwybitniejszych rodzimych grafików XX wieku, nadając temu medium wysoką jakość i niepowtarzalny charakter. Już 8 marca podczas aukcji "Graficzki. Ryciny polskich kobiet" DESA Unicum zaprezentuje 109 odbitek, w tym autorstwa takich światowych sław, jak Magdalena Abakanowicz, Alina Szapocznikow, Zofia Stryjeńska i Natalia LL. Pod młotek trafią również unikatowe prace Janiny Konarskiej, Izabelli Gustowskiej, Ewy Kuryluk, Leonii Nadelman czy Teresy Jakubowskiej. Wszystkie wymienione ryciny można podziwiać na wystawie przedaukcyjnej w warszawskiej siedzibie DESA Unicum przy ul. Pięknej 1A.</w:t>
      </w:r>
    </w:p>
    <w:p w14:paraId="6928F1C7" w14:textId="77777777" w:rsidR="0094757E" w:rsidRPr="007E0B99" w:rsidRDefault="0094757E" w:rsidP="0094757E">
      <w:pPr>
        <w:pStyle w:val="NormalnyWeb"/>
        <w:spacing w:line="288" w:lineRule="auto"/>
        <w:jc w:val="both"/>
        <w:rPr>
          <w:rFonts w:ascii="Calibri" w:hAnsi="Calibri"/>
        </w:rPr>
      </w:pPr>
    </w:p>
    <w:p w14:paraId="62D045DE" w14:textId="0A529D85" w:rsidR="0094757E" w:rsidRPr="007E0B99" w:rsidRDefault="0094757E" w:rsidP="0094757E">
      <w:pPr>
        <w:pStyle w:val="NormalnyWeb"/>
        <w:spacing w:line="288" w:lineRule="auto"/>
        <w:jc w:val="both"/>
        <w:rPr>
          <w:rFonts w:ascii="Calibri" w:eastAsia="Calibri" w:hAnsi="Calibri" w:cs="Calibri"/>
        </w:rPr>
      </w:pPr>
      <w:r w:rsidRPr="007E0B99">
        <w:rPr>
          <w:rFonts w:ascii="Calibri" w:hAnsi="Calibri"/>
        </w:rPr>
        <w:t xml:space="preserve">Żydowscy kupcy, przekrzykujące się przekupki, wozy zaprzężone w konie </w:t>
      </w:r>
      <w:bookmarkStart w:id="0" w:name="_Hlk96608479"/>
      <w:r w:rsidRPr="007E0B99">
        <w:rPr>
          <w:rFonts w:ascii="Calibri" w:hAnsi="Calibri"/>
        </w:rPr>
        <w:t>–</w:t>
      </w:r>
      <w:bookmarkEnd w:id="0"/>
      <w:r w:rsidRPr="007E0B99">
        <w:rPr>
          <w:rFonts w:ascii="Calibri" w:hAnsi="Calibri"/>
        </w:rPr>
        <w:t xml:space="preserve"> drzeworyt Janiny Konarskiej „Targ w Kazimierzu nad Wisłą” z 1925 roku wspaniale oddaje małomiasteczkowy klimat przedwojennej, wieloetnicznej Polski. Równie dynamiczna i barwna jest także druga z prezentowanych prac artystki „Kram z garnkami pani Twardowskiej”. Drzeworyty Konarskiej – przede wszystkim wizerunki świętych i prace o tematyce zwierzęcej – cieszyły się dużą popularnością już za jej życia. Artystka była laureatką licznych nagród, w tym srebrnego medalu w olimpijskim konkursie sztuki i literatury w Los Angeles w 1932 roku.</w:t>
      </w:r>
    </w:p>
    <w:p w14:paraId="6B154909" w14:textId="77777777" w:rsidR="0094757E" w:rsidRPr="007E0B99" w:rsidRDefault="0094757E" w:rsidP="0094757E">
      <w:pPr>
        <w:pStyle w:val="NormalnyWeb"/>
        <w:spacing w:line="288" w:lineRule="auto"/>
        <w:jc w:val="both"/>
        <w:rPr>
          <w:rFonts w:ascii="Calibri" w:eastAsia="Calibri" w:hAnsi="Calibri" w:cs="Calibri"/>
        </w:rPr>
      </w:pPr>
      <w:r w:rsidRPr="007E0B99">
        <w:rPr>
          <w:rFonts w:ascii="Calibri" w:hAnsi="Calibri"/>
        </w:rPr>
        <w:t xml:space="preserve">W okresie międzywojennym olbrzymi sukces komercyjny osiągnęła również Zofia Stryjeńska. Współtwórczyni narodowego stylu w sztuce, zawierającego elementy folkloru oraz modnego wówczas nurtu art déco, nazywana była „księżniczką malarstwa polskiego”. Na marcowej aukcji pod młotek trafią „Oczepiny” z cyklu „Gusła Słowian” z 1934 roku, doskonały przykład swobodnego łączenia przez Stryjeńską słowiańskiej mitologii i staropolskich obrzędów. Z 20-lecia międzywojennego, w którym narodził się silny nurt grafiki kobiecej w Polsce, pochodzi też litografia „Widok z okna. Gałązka kasztanowca” autorstwa Leoni Nadelman, cenionej graficzki, malarki oraz ilustratorki książkowej. Artystka współpracowała z wydawnictwami „Nasza Księgarnia”, „Czytelnik” czy „Książka i Wiedza”. Do jej najbardziej uznanych prac należą ilustracje do książki „Chłopcy z Placu Broni” Ferenca Molnára. </w:t>
      </w:r>
    </w:p>
    <w:p w14:paraId="2A9FD3FC" w14:textId="77777777" w:rsidR="0094757E" w:rsidRPr="007E0B99" w:rsidRDefault="0094757E" w:rsidP="0094757E">
      <w:pPr>
        <w:pStyle w:val="NormalnyWeb"/>
        <w:spacing w:line="288" w:lineRule="auto"/>
        <w:jc w:val="both"/>
        <w:rPr>
          <w:rFonts w:ascii="Calibri" w:eastAsia="Calibri" w:hAnsi="Calibri" w:cs="Calibri"/>
        </w:rPr>
      </w:pPr>
      <w:r w:rsidRPr="007E0B99">
        <w:rPr>
          <w:rFonts w:ascii="Calibri" w:hAnsi="Calibri"/>
        </w:rPr>
        <w:t xml:space="preserve">Na zbliżającej się aukcji pod młotek trafi jeden z zaledwie 120 egzemplarzy Teki „Katarsis" sygnowanych przez Magdalenę Abakanowicz, odbitych we florenckiej drukarni w latach 1985-1986. Cenne wydawnictwo z sześcioma litografiami jest wyjątkowym uzupełnieniem </w:t>
      </w:r>
      <w:r w:rsidRPr="007E0B99">
        <w:rPr>
          <w:rFonts w:ascii="Calibri" w:hAnsi="Calibri"/>
        </w:rPr>
        <w:lastRenderedPageBreak/>
        <w:t xml:space="preserve">monumentalnej grupy rzeźbiarskiej składającej się z 33 posągów wykonanych z brązu, która stanęła w parku rzeźby w Fattoria di Celle we Włoszech. Magdalena Abakanowicz jest jedną z najbardziej znanych polskich artystek XX wieku. W latach 60. rozgłos przyniosły jej unikatowe „abakany”, zwane tkanymi rzeźbami. Niespełna 20 lat później rzeźbiarka rozpoczęła pracę nad serią „Tłumy”, w ramach której tworzyła wielopostaciowe instalacje. Jedna z nich, „Tłum III” została sprzedana w 2021 roku za rekordowe 13,2 mln złotych. </w:t>
      </w:r>
    </w:p>
    <w:p w14:paraId="50942BCF" w14:textId="77777777" w:rsidR="0094757E" w:rsidRPr="007E0B99" w:rsidRDefault="0094757E" w:rsidP="0094757E">
      <w:pPr>
        <w:pStyle w:val="NormalnyWeb"/>
        <w:spacing w:line="288" w:lineRule="auto"/>
        <w:jc w:val="both"/>
        <w:rPr>
          <w:rFonts w:ascii="Calibri" w:eastAsia="Calibri" w:hAnsi="Calibri" w:cs="Calibri"/>
        </w:rPr>
      </w:pPr>
      <w:r w:rsidRPr="007E0B99">
        <w:rPr>
          <w:rFonts w:ascii="Calibri" w:hAnsi="Calibri"/>
        </w:rPr>
        <w:t>Atrakcją marcowej aukcji jest trójkolorowa, abstrakcyjna monotypia „Kompozycja” autorstwa  Aliny Szapocznikow, która światową sławę również zawdzięcza wybitnym rzeźbom. Prezentowana praca powstała w 1960 roku, trzy lata przed wyjazdem artystki do Paryża, gdzie eksperymentowała z nowymi materiałami: poliestrem czy poliuretanem, tworząc kompozycje przestrzenne z wykorzystaniem odlewów ciał: własnego, jak i osób jej bliskich. Monotypia-  pozwalająca na uzyskanie tylko jednej odbitki – bywa nazywana niekiedy techniką przypadku. Jej miłośnicy podkreślają, że jednak to artysta decyduje o grubości warstwy farby czy wilgotności papieru, nadając pracy unikatowy charakter. Monotypią zajmowali się wybitni malarze polscy, m.in. Andrzej Wróblewski i Zdzisław Beksiński.</w:t>
      </w:r>
    </w:p>
    <w:p w14:paraId="5F61860E" w14:textId="4B97021D" w:rsidR="0094757E" w:rsidRPr="007E0B99" w:rsidRDefault="0094757E" w:rsidP="0094757E">
      <w:pPr>
        <w:pStyle w:val="NormalnyWeb"/>
        <w:spacing w:line="288" w:lineRule="auto"/>
        <w:jc w:val="both"/>
        <w:rPr>
          <w:rFonts w:ascii="Calibri" w:eastAsia="Calibri" w:hAnsi="Calibri" w:cs="Calibri"/>
        </w:rPr>
      </w:pPr>
      <w:r w:rsidRPr="007E0B99">
        <w:rPr>
          <w:rFonts w:ascii="Calibri" w:hAnsi="Calibri"/>
        </w:rPr>
        <w:t>DESA Unicum zaprezentuje dwie grafiki ze słynnego cyklu Izabelli Gutowskiej „Względne cechy podobieństwa”: o numerze VI z 1979 roku oraz o trzy lata późniejszą o numerze XVIII. Motywami przewodnim serii tworzonej przez artystkę w latach 1979-1984 roku były m.in. problematyka kopii i oryginału oraz relacja z własną i cudzą kobiecością. Na marcowej aukcji pojawi się również praca Gutowskiej „Źródło Wirginia” z cyklu „Źródła” z 1995 roku. Wszechstronna artystka parająca się grafiką, malarstwem, wideo-performansem oraz instalacjami miała wiele wystaw indywidualnych w kraju i za granicą: w Warszawie, Wrocławiu, Sopocie, Hannoverze, Lund, Rennes czy  Edmonton. Jej prace znajdują się w kolekcjach na całym świecie.</w:t>
      </w:r>
    </w:p>
    <w:p w14:paraId="3B60A978" w14:textId="2641EEB1" w:rsidR="0094757E" w:rsidRPr="007E0B99" w:rsidRDefault="004A1E8B" w:rsidP="0094757E">
      <w:pPr>
        <w:pStyle w:val="NormalnyWeb"/>
        <w:spacing w:line="288" w:lineRule="auto"/>
        <w:jc w:val="both"/>
        <w:rPr>
          <w:rFonts w:ascii="Calibri" w:eastAsia="Calibri" w:hAnsi="Calibri" w:cs="Calibri"/>
        </w:rPr>
      </w:pPr>
      <w:r w:rsidRPr="007E0B99">
        <w:rPr>
          <w:rFonts w:ascii="Calibri" w:hAnsi="Calibri"/>
        </w:rPr>
        <w:t xml:space="preserve">Godne uwagi </w:t>
      </w:r>
      <w:r w:rsidR="0094757E" w:rsidRPr="007E0B99">
        <w:rPr>
          <w:rFonts w:ascii="Calibri" w:hAnsi="Calibri"/>
        </w:rPr>
        <w:t>są również ciekawe prace Anieli Cukierówny, Alicji Bielawskiej, Natalii Lach-Lachowicz, znanej jako Natalia LL czy Teresy Jakubowskiej (m.in. „Rozwód” z 1961 roku), która właśnie grafice poświęciła całą swoją karierę artystyczną. Jej charakterystyczna stylistyka ukształtowała się pod koniec lat 50. XX wieku. Jakubowska portretowała miasta i ich mieszkańców, codzienność PRL-u oraz współczesne dylematy egzystencjalne.</w:t>
      </w:r>
    </w:p>
    <w:p w14:paraId="06522708" w14:textId="77777777" w:rsidR="0094757E" w:rsidRPr="007E0B99" w:rsidRDefault="0094757E" w:rsidP="0094757E">
      <w:pPr>
        <w:pStyle w:val="NormalnyWeb"/>
        <w:spacing w:line="288" w:lineRule="auto"/>
        <w:jc w:val="both"/>
        <w:rPr>
          <w:rFonts w:ascii="Calibri" w:hAnsi="Calibri"/>
          <w:i/>
          <w:iCs/>
        </w:rPr>
      </w:pPr>
    </w:p>
    <w:p w14:paraId="18B0077F" w14:textId="77777777" w:rsidR="0094757E" w:rsidRPr="007E0B99" w:rsidRDefault="0094757E" w:rsidP="0094757E">
      <w:pPr>
        <w:pStyle w:val="NormalnyWeb"/>
        <w:spacing w:line="288" w:lineRule="auto"/>
        <w:jc w:val="both"/>
        <w:rPr>
          <w:rFonts w:ascii="Calibri" w:eastAsia="Calibri" w:hAnsi="Calibri" w:cs="Calibri"/>
        </w:rPr>
      </w:pPr>
      <w:r w:rsidRPr="007E0B99">
        <w:rPr>
          <w:rFonts w:ascii="Calibri" w:hAnsi="Calibri"/>
          <w:i/>
          <w:iCs/>
        </w:rPr>
        <w:t xml:space="preserve">Organizując pierwszą w historii aukcję „Graficzki. Ryciny polskich kobiet” chcielibyśmy  przypomnieć, że wiele znakomitych polskich rycin wyszło spod kobiecych rąk, a w efekcie  przywrócić tym wyjątkowym pracom należne im miejsce w historii rodzimego rynku sztuki. Po raz pierwszy artystki stworzyły silny nurt w polskiej grafice w 20-leciu międzywojennym. Eksplozja kobiecego geniuszu nastąpiła jednak po 1945 roku, kiedy to powstało wiele wybitnych </w:t>
      </w:r>
      <w:r w:rsidRPr="007E0B99">
        <w:rPr>
          <w:rFonts w:ascii="Calibri" w:hAnsi="Calibri"/>
          <w:i/>
          <w:iCs/>
        </w:rPr>
        <w:lastRenderedPageBreak/>
        <w:t>rycin sygnowanych przez słynne Polki. Dlaczego właśnie artystki tak znakomicie odnalazły się w medium graficznym, tworząc bez kompleksów, na najwyższym artystycznym poziomie? Trudno o jednoznaczną odpowiedź na to pytanie. Na pewno jednak warto jej szukać, odkrywając na nowo kunsztowne oraz intrygujące odbitki stworzone przez wybitne artystki-graficzki, w tym prezentowane przez DESA Unicum Zofię Stankiewicz, Anielę Cukierównę, Janinę Konarską, Leonię Nadelman, Danutę Leszczyńską Kluzę czy Magdalenę Abakanowicz</w:t>
      </w:r>
      <w:r w:rsidRPr="007E0B99">
        <w:rPr>
          <w:rFonts w:ascii="Calibri" w:hAnsi="Calibri"/>
        </w:rPr>
        <w:t xml:space="preserve"> – mówi Marek Wasilewicz, koordynator aukcji.</w:t>
      </w:r>
    </w:p>
    <w:p w14:paraId="531E4DCF" w14:textId="77777777" w:rsidR="004A1E8B" w:rsidRPr="007E0B99" w:rsidRDefault="004A1E8B" w:rsidP="0094757E">
      <w:pPr>
        <w:pStyle w:val="NormalnyWeb"/>
        <w:spacing w:before="0" w:after="0" w:line="288" w:lineRule="auto"/>
        <w:jc w:val="both"/>
        <w:rPr>
          <w:rFonts w:ascii="Calibri" w:hAnsi="Calibri"/>
          <w:sz w:val="22"/>
          <w:szCs w:val="22"/>
        </w:rPr>
      </w:pPr>
    </w:p>
    <w:p w14:paraId="341C3F58" w14:textId="01A7E403" w:rsidR="0094757E" w:rsidRPr="007E0B99" w:rsidRDefault="0094757E" w:rsidP="0094757E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7E0B99">
        <w:rPr>
          <w:rFonts w:ascii="Calibri" w:hAnsi="Calibri"/>
          <w:sz w:val="22"/>
          <w:szCs w:val="22"/>
        </w:rPr>
        <w:t xml:space="preserve">Aukcji towarzyszy będzie wystawa w siedzibie DESA Unicum dostępna </w:t>
      </w:r>
      <w:r w:rsidR="004A1E8B" w:rsidRPr="007E0B99">
        <w:rPr>
          <w:rFonts w:ascii="Calibri" w:hAnsi="Calibri"/>
          <w:sz w:val="22"/>
          <w:szCs w:val="22"/>
        </w:rPr>
        <w:t xml:space="preserve">do 8 marca </w:t>
      </w:r>
      <w:r w:rsidRPr="007E0B99">
        <w:rPr>
          <w:rFonts w:ascii="Calibri" w:hAnsi="Calibri"/>
          <w:sz w:val="22"/>
          <w:szCs w:val="22"/>
        </w:rPr>
        <w:t>w</w:t>
      </w:r>
      <w:r w:rsidRPr="007E0B99">
        <w:rPr>
          <w:rFonts w:ascii="Calibri" w:hAnsi="Calibri"/>
          <w:i/>
          <w:iCs/>
          <w:sz w:val="22"/>
          <w:szCs w:val="22"/>
        </w:rPr>
        <w:t xml:space="preserve"> </w:t>
      </w:r>
      <w:r w:rsidRPr="007E0B99">
        <w:rPr>
          <w:rFonts w:ascii="Calibri" w:hAnsi="Calibri"/>
          <w:sz w:val="22"/>
          <w:szCs w:val="22"/>
        </w:rPr>
        <w:t>godz. 11-19 (poniedziałek-piątek) i 11-16 (sobota). Wstęp na ekspozycję jest bezpłatny.</w:t>
      </w:r>
    </w:p>
    <w:p w14:paraId="3AB6F341" w14:textId="77777777" w:rsidR="0094757E" w:rsidRPr="007E0B99" w:rsidRDefault="0094757E" w:rsidP="0094757E">
      <w:pPr>
        <w:pStyle w:val="NormalnyWeb"/>
        <w:spacing w:before="0" w:after="0"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79EC7C0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b/>
          <w:bCs/>
          <w:sz w:val="24"/>
        </w:rPr>
      </w:pPr>
      <w:r w:rsidRPr="007E0B99">
        <w:rPr>
          <w:rFonts w:ascii="Calibri" w:hAnsi="Calibri"/>
          <w:b/>
          <w:bCs/>
          <w:color w:val="000000"/>
          <w:sz w:val="24"/>
          <w:u w:color="000000"/>
        </w:rPr>
        <w:t>Dodatkowych informacji mediom udzielają:</w:t>
      </w:r>
    </w:p>
    <w:p w14:paraId="4161E100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sz w:val="24"/>
        </w:rPr>
      </w:pPr>
      <w:r w:rsidRPr="007E0B99">
        <w:rPr>
          <w:rFonts w:ascii="Calibri" w:hAnsi="Calibri"/>
          <w:color w:val="000000"/>
          <w:sz w:val="24"/>
          <w:u w:color="000000"/>
        </w:rPr>
        <w:t>Jadwiga Pribyl, M+G</w:t>
      </w:r>
    </w:p>
    <w:p w14:paraId="63018514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sz w:val="24"/>
        </w:rPr>
      </w:pPr>
      <w:r w:rsidRPr="007E0B99">
        <w:rPr>
          <w:rFonts w:ascii="Calibri" w:hAnsi="Calibri"/>
          <w:color w:val="000000"/>
          <w:sz w:val="24"/>
          <w:u w:color="000000"/>
        </w:rPr>
        <w:t>Tel. +48 (22) 416 01 02, +48 501 532 515</w:t>
      </w:r>
    </w:p>
    <w:p w14:paraId="4C5B466D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sz w:val="24"/>
        </w:rPr>
      </w:pPr>
      <w:r w:rsidRPr="007E0B99">
        <w:rPr>
          <w:rFonts w:ascii="Calibri" w:hAnsi="Calibri"/>
          <w:color w:val="000000"/>
          <w:sz w:val="24"/>
          <w:u w:color="000000"/>
        </w:rPr>
        <w:t xml:space="preserve">e-mail: </w:t>
      </w:r>
      <w:hyperlink r:id="rId7" w:history="1">
        <w:r w:rsidRPr="007E0B99">
          <w:rPr>
            <w:rStyle w:val="Hyperlink0"/>
            <w:lang w:val="pl-PL"/>
          </w:rPr>
          <w:t>jadwiga.pribyl@mplusg.com.pl</w:t>
        </w:r>
      </w:hyperlink>
    </w:p>
    <w:p w14:paraId="64A9AE98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sz w:val="24"/>
        </w:rPr>
      </w:pPr>
    </w:p>
    <w:p w14:paraId="5C9BE5BE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sz w:val="24"/>
        </w:rPr>
      </w:pPr>
      <w:r w:rsidRPr="007E0B99">
        <w:rPr>
          <w:rFonts w:ascii="Calibri" w:hAnsi="Calibri"/>
          <w:color w:val="000000"/>
          <w:sz w:val="24"/>
          <w:u w:color="000000"/>
        </w:rPr>
        <w:t>Monika Pietraszek, M+G</w:t>
      </w:r>
    </w:p>
    <w:p w14:paraId="63C992C5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sz w:val="24"/>
        </w:rPr>
      </w:pPr>
      <w:r w:rsidRPr="007E0B99">
        <w:rPr>
          <w:rFonts w:ascii="Calibri" w:hAnsi="Calibri"/>
          <w:color w:val="000000"/>
          <w:sz w:val="24"/>
          <w:u w:color="000000"/>
        </w:rPr>
        <w:t>Tel. +48 (22) 416 01 02, +48 501 183 386</w:t>
      </w:r>
    </w:p>
    <w:p w14:paraId="47108D39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sz w:val="24"/>
        </w:rPr>
      </w:pPr>
      <w:r w:rsidRPr="007E0B99">
        <w:rPr>
          <w:rFonts w:ascii="Calibri" w:hAnsi="Calibri"/>
          <w:color w:val="000000"/>
          <w:sz w:val="24"/>
          <w:u w:color="000000"/>
        </w:rPr>
        <w:t xml:space="preserve">e-mail: </w:t>
      </w:r>
      <w:hyperlink r:id="rId8" w:history="1">
        <w:r w:rsidRPr="007E0B99">
          <w:rPr>
            <w:rStyle w:val="Hyperlink0"/>
            <w:lang w:val="pl-PL"/>
          </w:rPr>
          <w:t>monika.pietraszek@mplusg.com.pl</w:t>
        </w:r>
      </w:hyperlink>
      <w:r w:rsidRPr="007E0B99">
        <w:rPr>
          <w:rFonts w:ascii="Calibri" w:hAnsi="Calibri"/>
          <w:color w:val="000000"/>
          <w:sz w:val="24"/>
          <w:u w:color="000000"/>
        </w:rPr>
        <w:t xml:space="preserve"> </w:t>
      </w:r>
    </w:p>
    <w:p w14:paraId="61068EA2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b/>
          <w:bCs/>
          <w:i/>
          <w:iCs/>
        </w:rPr>
      </w:pPr>
    </w:p>
    <w:p w14:paraId="539ACF44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rPr>
          <w:rFonts w:ascii="Calibri" w:eastAsia="Calibri" w:hAnsi="Calibri" w:cs="Calibri"/>
          <w:b/>
          <w:bCs/>
          <w:i/>
          <w:iCs/>
        </w:rPr>
      </w:pPr>
    </w:p>
    <w:p w14:paraId="750E4B8D" w14:textId="77777777" w:rsidR="0094757E" w:rsidRPr="007E0B99" w:rsidRDefault="0094757E" w:rsidP="0094757E">
      <w:pPr>
        <w:tabs>
          <w:tab w:val="clear" w:pos="22680"/>
          <w:tab w:val="right" w:pos="9206"/>
        </w:tabs>
        <w:spacing w:line="288" w:lineRule="auto"/>
        <w:jc w:val="both"/>
      </w:pPr>
      <w:r w:rsidRPr="007E0B99">
        <w:rPr>
          <w:rFonts w:ascii="Calibri" w:hAnsi="Calibri"/>
          <w:b/>
          <w:bCs/>
          <w:i/>
          <w:iCs/>
        </w:rPr>
        <w:t>DESA Unicum</w:t>
      </w:r>
      <w:r w:rsidRPr="007E0B99">
        <w:rPr>
          <w:rFonts w:ascii="Calibri" w:hAnsi="Calibri"/>
          <w:i/>
          <w:iCs/>
        </w:rPr>
        <w:t xml:space="preserve"> to lider wśród domów aukcyjnych w Polsce i Europie Środkowo-Wschodniej, którego historia sięga lat 50. XX wieku. Na koniec 2021 roku DESA Unicum była 8. domem aukcyjnym w Europie</w:t>
      </w:r>
      <w:r w:rsidRPr="007E0B99">
        <w:rPr>
          <w:rFonts w:ascii="Calibri" w:eastAsia="Calibri" w:hAnsi="Calibri" w:cs="Calibri"/>
          <w:i/>
          <w:iCs/>
          <w:vertAlign w:val="superscript"/>
        </w:rPr>
        <w:footnoteReference w:id="1"/>
      </w:r>
      <w:r w:rsidRPr="007E0B99">
        <w:rPr>
          <w:rFonts w:ascii="Calibri" w:hAnsi="Calibri"/>
          <w:i/>
          <w:iCs/>
        </w:rPr>
        <w:t>. W 2021 roku DESA Unicum zorganizowała 202 aukcje (stacjonarne i online, z uwzględnieniem 9 aukcji charytatywnych), podczas których wylicytowano obiekty o łącznej 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p w14:paraId="65855E1D" w14:textId="2BBC57A0" w:rsidR="008C621C" w:rsidRPr="007E0B99" w:rsidRDefault="008C621C" w:rsidP="0094757E"/>
    <w:sectPr w:rsidR="008C621C" w:rsidRPr="007E0B99" w:rsidSect="008C621C">
      <w:headerReference w:type="default" r:id="rId9"/>
      <w:footerReference w:type="default" r:id="rId10"/>
      <w:pgSz w:w="11900" w:h="16840"/>
      <w:pgMar w:top="641" w:right="1979" w:bottom="1559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ED78" w14:textId="77777777" w:rsidR="00BB0102" w:rsidRDefault="00BB0102" w:rsidP="001E533F">
      <w:pPr>
        <w:spacing w:line="240" w:lineRule="auto"/>
      </w:pPr>
      <w:r>
        <w:separator/>
      </w:r>
    </w:p>
  </w:endnote>
  <w:endnote w:type="continuationSeparator" w:id="0">
    <w:p w14:paraId="4B41EAF9" w14:textId="77777777" w:rsidR="00BB0102" w:rsidRDefault="00BB0102" w:rsidP="001E5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1E533F" w:rsidRPr="0017387B" w14:paraId="769D5A08" w14:textId="77777777" w:rsidTr="001E533F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F7120C" w14:textId="4DB2F163" w:rsidR="001E533F" w:rsidRPr="0017387B" w:rsidRDefault="001E533F" w:rsidP="001E533F">
          <w:pPr>
            <w:pStyle w:val="STOPKAADRES"/>
            <w:rPr>
              <w:rFonts w:asciiTheme="minorHAnsi" w:hAnsiTheme="minorHAnsi" w:cstheme="minorHAnsi"/>
              <w:sz w:val="13"/>
            </w:rPr>
          </w:pPr>
          <w:r w:rsidRPr="0017387B">
            <w:rPr>
              <w:rFonts w:asciiTheme="minorHAnsi" w:hAnsiTheme="minorHAnsi" w:cstheme="minorHAnsi"/>
              <w:sz w:val="13"/>
            </w:rPr>
            <w:t xml:space="preserve">DESA Unicum S. A. ul. Piękna 1A, 00-477 Warszawa, tel. </w:t>
          </w:r>
          <w:r w:rsidRPr="00326AAC">
            <w:rPr>
              <w:rFonts w:asciiTheme="minorHAnsi" w:hAnsiTheme="minorHAnsi" w:cstheme="minorHAnsi"/>
              <w:sz w:val="13"/>
            </w:rPr>
            <w:t xml:space="preserve">+48 (22) 163 66 00, fax +48 (22) 163 67 99, mail: biuro@desa.pl, NIP: 527-26-44-731, REGON: 142733824. </w:t>
          </w:r>
          <w:r w:rsidRPr="0017387B">
            <w:rPr>
              <w:rFonts w:asciiTheme="minorHAnsi" w:hAnsiTheme="minorHAnsi" w:cstheme="minorHAnsi"/>
              <w:sz w:val="13"/>
            </w:rPr>
            <w:t>Spółka</w:t>
          </w:r>
          <w:r>
            <w:rPr>
              <w:rFonts w:asciiTheme="minorHAnsi" w:hAnsiTheme="minorHAnsi" w:cstheme="minorHAnsi"/>
              <w:sz w:val="13"/>
            </w:rPr>
            <w:t> </w:t>
          </w:r>
          <w:r w:rsidRPr="0017387B">
            <w:rPr>
              <w:rFonts w:asciiTheme="minorHAnsi" w:hAnsiTheme="minorHAnsi" w:cstheme="minorHAnsi"/>
              <w:sz w:val="13"/>
            </w:rPr>
            <w:t>zarejestrowana w Sądzie Rejonowym dla m.st. Warszawy XII Wydział Gospodarczy KRS 0000718495 o kapitale zakładowym 13.314.000,00 zł</w:t>
          </w:r>
          <w:r>
            <w:rPr>
              <w:rFonts w:asciiTheme="minorHAnsi" w:hAnsiTheme="minorHAnsi" w:cstheme="minorHAns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387C0185" w14:textId="5F7C5265" w:rsidR="001E533F" w:rsidRPr="00691ECC" w:rsidRDefault="001E533F" w:rsidP="001E533F">
          <w:pPr>
            <w:rPr>
              <w:rFonts w:asciiTheme="minorHAnsi" w:hAnsiTheme="minorHAnsi" w:cstheme="minorHAns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85316C6" w14:textId="3D561ABE" w:rsidR="001E533F" w:rsidRPr="0017387B" w:rsidRDefault="001E533F" w:rsidP="001E533F">
          <w:pPr>
            <w:ind w:right="313"/>
            <w:rPr>
              <w:rFonts w:asciiTheme="minorHAnsi" w:hAnsiTheme="minorHAnsi" w:cstheme="minorHAnsi"/>
              <w:sz w:val="15"/>
              <w:szCs w:val="15"/>
            </w:rPr>
          </w:pPr>
          <w:r w:rsidRPr="0017387B">
            <w:rPr>
              <w:rFonts w:asciiTheme="minorHAnsi" w:hAnsiTheme="minorHAnsi" w:cstheme="minorHAnsi"/>
              <w:spacing w:val="25"/>
              <w:sz w:val="15"/>
              <w:szCs w:val="15"/>
            </w:rPr>
            <w:t xml:space="preserve"> DESA.PL</w:t>
          </w:r>
        </w:p>
      </w:tc>
    </w:tr>
  </w:tbl>
  <w:p w14:paraId="0F6F25D7" w14:textId="77777777" w:rsidR="001E533F" w:rsidRDefault="001E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45C7" w14:textId="77777777" w:rsidR="00BB0102" w:rsidRDefault="00BB0102" w:rsidP="001E533F">
      <w:pPr>
        <w:spacing w:line="240" w:lineRule="auto"/>
      </w:pPr>
      <w:r>
        <w:separator/>
      </w:r>
    </w:p>
  </w:footnote>
  <w:footnote w:type="continuationSeparator" w:id="0">
    <w:p w14:paraId="0F7F85A9" w14:textId="77777777" w:rsidR="00BB0102" w:rsidRDefault="00BB0102" w:rsidP="001E533F">
      <w:pPr>
        <w:spacing w:line="240" w:lineRule="auto"/>
      </w:pPr>
      <w:r>
        <w:continuationSeparator/>
      </w:r>
    </w:p>
  </w:footnote>
  <w:footnote w:id="1">
    <w:p w14:paraId="407556FC" w14:textId="77777777" w:rsidR="0094757E" w:rsidRDefault="0094757E" w:rsidP="0094757E">
      <w:pPr>
        <w:pStyle w:val="Tekstprzypisudolnego"/>
      </w:pPr>
      <w:r>
        <w:rPr>
          <w:i/>
          <w:iCs/>
          <w:vertAlign w:val="superscript"/>
        </w:rPr>
        <w:footnoteRef/>
      </w:r>
      <w:r>
        <w:rPr>
          <w:rFonts w:eastAsia="Arial Unicode MS" w:cs="Arial Unicode MS"/>
        </w:rPr>
        <w:t xml:space="preserve"> Źródło: Artnet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C6D8" w14:textId="77777777" w:rsidR="001E533F" w:rsidRPr="008276CF" w:rsidRDefault="001E533F" w:rsidP="001E533F">
    <w:pPr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7219B2B7" wp14:editId="7FE653B2">
          <wp:simplePos x="0" y="0"/>
          <wp:positionH relativeFrom="column">
            <wp:posOffset>6012815</wp:posOffset>
          </wp:positionH>
          <wp:positionV relativeFrom="paragraph">
            <wp:posOffset>0</wp:posOffset>
          </wp:positionV>
          <wp:extent cx="831600" cy="1065600"/>
          <wp:effectExtent l="0" t="0" r="6985" b="1270"/>
          <wp:wrapTight wrapText="bothSides">
            <wp:wrapPolygon edited="0">
              <wp:start x="0" y="0"/>
              <wp:lineTo x="0" y="21240"/>
              <wp:lineTo x="21286" y="21240"/>
              <wp:lineTo x="21286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6CF"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  <w:t xml:space="preserve">INFORMACJA PRASOWA </w:t>
    </w:r>
  </w:p>
  <w:p w14:paraId="17BB2C9B" w14:textId="77777777" w:rsidR="001E533F" w:rsidRPr="00E23875" w:rsidRDefault="001E533F" w:rsidP="001E533F">
    <w:pPr>
      <w:rPr>
        <w:rFonts w:asciiTheme="minorHAnsi" w:hAnsiTheme="minorHAnsi" w:cstheme="minorHAnsi"/>
        <w:noProof/>
        <w:spacing w:val="20"/>
        <w:szCs w:val="16"/>
        <w:lang w:eastAsia="en-GB"/>
      </w:rPr>
    </w:pPr>
  </w:p>
  <w:p w14:paraId="693CCA54" w14:textId="7B35EF76" w:rsidR="00E23875" w:rsidRPr="00E23875" w:rsidRDefault="00021C90" w:rsidP="00E23875">
    <w:pPr>
      <w:rPr>
        <w:rFonts w:ascii="Calibri" w:eastAsia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1 marca</w:t>
    </w:r>
    <w:r w:rsidR="00E23875" w:rsidRPr="00E23875">
      <w:rPr>
        <w:rFonts w:ascii="Calibri" w:eastAsia="Calibri" w:hAnsi="Calibri" w:cs="Calibri"/>
        <w:noProof/>
        <w:spacing w:val="20"/>
        <w:sz w:val="16"/>
        <w:szCs w:val="16"/>
        <w:lang w:eastAsia="en-GB"/>
      </w:rPr>
      <w:t xml:space="preserve"> 2022 r.</w:t>
    </w:r>
  </w:p>
  <w:p w14:paraId="5C2AE5FC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  <w:r w:rsidRPr="00E23875">
      <w:rPr>
        <w:rFonts w:eastAsia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BB7BCE" wp14:editId="39895518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6C257" id="Łącznik prosty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" strokecolor="#385723" strokeweight=".5pt">
              <v:stroke joinstyle="miter"/>
            </v:line>
          </w:pict>
        </mc:Fallback>
      </mc:AlternateContent>
    </w:r>
  </w:p>
  <w:p w14:paraId="74C5DCD8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65B644AD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C758494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3A8FE50" w14:textId="77777777" w:rsidR="001E533F" w:rsidRPr="008C621C" w:rsidRDefault="001E533F" w:rsidP="00E23875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3F"/>
    <w:rsid w:val="00021C90"/>
    <w:rsid w:val="00197757"/>
    <w:rsid w:val="001E533F"/>
    <w:rsid w:val="0028759B"/>
    <w:rsid w:val="00326AAC"/>
    <w:rsid w:val="004A1E8B"/>
    <w:rsid w:val="005558D4"/>
    <w:rsid w:val="007E0B99"/>
    <w:rsid w:val="00865B3C"/>
    <w:rsid w:val="008C621C"/>
    <w:rsid w:val="008D2FB7"/>
    <w:rsid w:val="0094757E"/>
    <w:rsid w:val="00BB0102"/>
    <w:rsid w:val="00BE32C2"/>
    <w:rsid w:val="00CE2D85"/>
    <w:rsid w:val="00E23875"/>
    <w:rsid w:val="00F0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AEA8D"/>
  <w15:chartTrackingRefBased/>
  <w15:docId w15:val="{AB721467-10C6-454B-882A-10C25A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33F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rsid w:val="0094757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697"/>
        <w:tab w:val="right" w:pos="22680"/>
      </w:tabs>
      <w:spacing w:before="8" w:line="240" w:lineRule="exact"/>
      <w:ind w:left="6237" w:right="1145"/>
      <w:outlineLvl w:val="1"/>
    </w:pPr>
    <w:rPr>
      <w:rFonts w:ascii="Roboto Light" w:eastAsia="Roboto Light" w:hAnsi="Roboto Light" w:cs="Roboto Light"/>
      <w:color w:val="1D1D1B"/>
      <w:sz w:val="18"/>
      <w:szCs w:val="18"/>
      <w:u w:color="1D1D1B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33F"/>
  </w:style>
  <w:style w:type="paragraph" w:styleId="Stopka">
    <w:name w:val="footer"/>
    <w:basedOn w:val="Normalny"/>
    <w:link w:val="Stopka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E533F"/>
  </w:style>
  <w:style w:type="paragraph" w:customStyle="1" w:styleId="STOPKAADRES">
    <w:name w:val="STOPKA ADRES"/>
    <w:basedOn w:val="Normalny"/>
    <w:qFormat/>
    <w:rsid w:val="001E533F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1E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C621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21C"/>
    <w:rPr>
      <w:rFonts w:ascii="Roboto Light" w:hAnsi="Roboto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2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6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21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4757E"/>
    <w:rPr>
      <w:rFonts w:ascii="Roboto Light" w:eastAsia="Roboto Light" w:hAnsi="Roboto Light" w:cs="Roboto Light"/>
      <w:color w:val="1D1D1B"/>
      <w:sz w:val="18"/>
      <w:szCs w:val="18"/>
      <w:u w:color="1D1D1B"/>
      <w:bdr w:val="nil"/>
      <w:lang w:eastAsia="pl-PL"/>
    </w:rPr>
  </w:style>
  <w:style w:type="paragraph" w:styleId="NormalnyWeb">
    <w:name w:val="Normal (Web)"/>
    <w:rsid w:val="0094757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rsid w:val="0094757E"/>
    <w:rPr>
      <w:rFonts w:ascii="Calibri" w:eastAsia="Calibri" w:hAnsi="Calibri" w:cs="Calibri"/>
      <w:color w:val="0563C1"/>
      <w:sz w:val="24"/>
      <w:szCs w:val="24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pietraszek@mplusg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dwiga.pribyl@mplusg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0AD6-CCD4-4720-88B1-A26692EB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Kornet</dc:creator>
  <cp:keywords/>
  <dc:description/>
  <cp:lastModifiedBy>Jadwiga</cp:lastModifiedBy>
  <cp:revision>3</cp:revision>
  <dcterms:created xsi:type="dcterms:W3CDTF">2022-03-01T08:22:00Z</dcterms:created>
  <dcterms:modified xsi:type="dcterms:W3CDTF">2022-03-01T08:28:00Z</dcterms:modified>
</cp:coreProperties>
</file>